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85B" w:rsidRPr="00DB7D5A" w:rsidRDefault="0068485B" w:rsidP="00875423">
      <w:pPr>
        <w:spacing w:after="0" w:line="240" w:lineRule="auto"/>
        <w:jc w:val="center"/>
        <w:rPr>
          <w:rFonts w:ascii="TH Niramit AS" w:hAnsi="TH Niramit AS" w:cs="TH Niramit AS"/>
          <w:b/>
          <w:bCs/>
          <w:sz w:val="36"/>
          <w:szCs w:val="36"/>
        </w:rPr>
      </w:pPr>
    </w:p>
    <w:p w:rsidR="00777845" w:rsidRPr="00DB7D5A" w:rsidRDefault="00CD22B2" w:rsidP="00CD22B2">
      <w:pPr>
        <w:tabs>
          <w:tab w:val="center" w:pos="4513"/>
          <w:tab w:val="left" w:pos="5552"/>
        </w:tabs>
        <w:spacing w:after="0" w:line="240" w:lineRule="auto"/>
        <w:rPr>
          <w:rFonts w:ascii="TH Niramit AS" w:hAnsi="TH Niramit AS" w:cs="TH Niramit AS"/>
          <w:b/>
          <w:bCs/>
          <w:sz w:val="44"/>
          <w:szCs w:val="44"/>
        </w:rPr>
      </w:pPr>
      <w:r w:rsidRPr="00DB7D5A">
        <w:rPr>
          <w:rFonts w:ascii="TH Niramit AS" w:hAnsi="TH Niramit AS" w:cs="TH Niramit AS"/>
          <w:b/>
          <w:bCs/>
          <w:sz w:val="44"/>
          <w:szCs w:val="44"/>
          <w:cs/>
        </w:rPr>
        <w:tab/>
      </w:r>
      <w:r w:rsidR="00722C8A" w:rsidRPr="00DB7D5A">
        <w:rPr>
          <w:rFonts w:ascii="TH Niramit AS" w:hAnsi="TH Niramit AS" w:cs="TH Niramit AS"/>
          <w:b/>
          <w:bCs/>
          <w:sz w:val="44"/>
          <w:szCs w:val="44"/>
          <w:cs/>
        </w:rPr>
        <w:t>สารบัญ</w:t>
      </w:r>
      <w:r w:rsidRPr="00DB7D5A">
        <w:rPr>
          <w:rFonts w:ascii="TH Niramit AS" w:hAnsi="TH Niramit AS" w:cs="TH Niramit AS"/>
          <w:b/>
          <w:bCs/>
          <w:sz w:val="44"/>
          <w:szCs w:val="44"/>
        </w:rPr>
        <w:tab/>
      </w:r>
    </w:p>
    <w:p w:rsidR="00CD22B2" w:rsidRPr="00DB7D5A" w:rsidRDefault="00CD22B2" w:rsidP="00CD22B2">
      <w:pPr>
        <w:tabs>
          <w:tab w:val="center" w:pos="4513"/>
          <w:tab w:val="left" w:pos="5552"/>
        </w:tabs>
        <w:spacing w:after="0" w:line="240" w:lineRule="auto"/>
        <w:rPr>
          <w:rFonts w:ascii="TH Niramit AS" w:hAnsi="TH Niramit AS" w:cs="TH Niramit AS"/>
          <w:b/>
          <w:bCs/>
          <w:sz w:val="44"/>
          <w:szCs w:val="44"/>
        </w:rPr>
      </w:pPr>
    </w:p>
    <w:p w:rsidR="0068485B" w:rsidRPr="00DB7D5A" w:rsidRDefault="0009708F" w:rsidP="00875423">
      <w:pPr>
        <w:spacing w:after="0" w:line="240" w:lineRule="auto"/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DB7D5A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DB7D5A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DB7D5A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DB7D5A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DB7D5A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DB7D5A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DB7D5A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DB7D5A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="00CD22B2" w:rsidRPr="00DB7D5A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="00CD22B2" w:rsidRPr="00DB7D5A">
        <w:rPr>
          <w:rFonts w:ascii="TH Niramit AS" w:hAnsi="TH Niramit AS" w:cs="TH Niramit AS"/>
          <w:b/>
          <w:bCs/>
          <w:sz w:val="40"/>
          <w:szCs w:val="40"/>
          <w:cs/>
        </w:rPr>
        <w:tab/>
      </w:r>
      <w:r w:rsidR="00722C8A" w:rsidRPr="00DB7D5A">
        <w:rPr>
          <w:rFonts w:ascii="TH Niramit AS" w:hAnsi="TH Niramit AS" w:cs="TH Niramit AS"/>
          <w:b/>
          <w:bCs/>
          <w:sz w:val="40"/>
          <w:szCs w:val="40"/>
          <w:cs/>
        </w:rPr>
        <w:t>หน้า</w:t>
      </w:r>
    </w:p>
    <w:p w:rsidR="00722C8A" w:rsidRPr="00DB7D5A" w:rsidRDefault="00722C8A" w:rsidP="0009708F">
      <w:pPr>
        <w:spacing w:after="0" w:line="240" w:lineRule="auto"/>
        <w:ind w:firstLine="720"/>
        <w:rPr>
          <w:rFonts w:ascii="TH Niramit AS" w:hAnsi="TH Niramit AS" w:cs="TH Niramit AS"/>
          <w:b/>
          <w:bCs/>
          <w:sz w:val="36"/>
          <w:szCs w:val="36"/>
        </w:rPr>
      </w:pPr>
    </w:p>
    <w:p w:rsidR="002E2700" w:rsidRPr="00DB7D5A" w:rsidRDefault="00CD22B2" w:rsidP="00ED0B5E">
      <w:pPr>
        <w:spacing w:after="0" w:line="240" w:lineRule="auto"/>
        <w:rPr>
          <w:rFonts w:ascii="TH Niramit AS" w:hAnsi="TH Niramit AS" w:cs="TH Niramit AS"/>
          <w:sz w:val="32"/>
          <w:szCs w:val="32"/>
        </w:rPr>
      </w:pPr>
      <w:r w:rsidRPr="00DB7D5A">
        <w:rPr>
          <w:rFonts w:ascii="TH Niramit AS" w:hAnsi="TH Niramit AS" w:cs="TH Niramit AS"/>
          <w:b/>
          <w:bCs/>
          <w:sz w:val="32"/>
          <w:szCs w:val="32"/>
          <w:cs/>
        </w:rPr>
        <w:t>ส่วนที่ 1 คำแถลงประกอบงบประมาณรายจ่าย</w:t>
      </w:r>
      <w:r w:rsidR="006C4E63" w:rsidRPr="00DB7D5A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6C4E63" w:rsidRPr="00DB7D5A">
        <w:rPr>
          <w:rFonts w:ascii="TH Niramit AS" w:hAnsi="TH Niramit AS" w:cs="TH Niramit AS"/>
          <w:b/>
          <w:bCs/>
          <w:sz w:val="32"/>
          <w:szCs w:val="32"/>
          <w:cs/>
        </w:rPr>
        <w:t>ประจำปีงบประมาณ พ.ศ. 2562</w:t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  <w:t>คำแถลงงบประมาณ</w:t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  <w:t>1 – 3</w:t>
      </w:r>
    </w:p>
    <w:p w:rsidR="006751B8" w:rsidRDefault="00CD22B2" w:rsidP="006751B8">
      <w:pPr>
        <w:spacing w:before="240" w:after="0" w:line="240" w:lineRule="auto"/>
        <w:rPr>
          <w:rFonts w:ascii="TH Niramit AS" w:hAnsi="TH Niramit AS" w:cs="TH Niramit AS" w:hint="cs"/>
          <w:b/>
          <w:bCs/>
          <w:sz w:val="32"/>
          <w:szCs w:val="32"/>
        </w:rPr>
      </w:pPr>
      <w:r w:rsidRPr="00DB7D5A">
        <w:rPr>
          <w:rFonts w:ascii="TH Niramit AS" w:hAnsi="TH Niramit AS" w:cs="TH Niramit AS"/>
          <w:b/>
          <w:bCs/>
          <w:sz w:val="32"/>
          <w:szCs w:val="32"/>
          <w:cs/>
        </w:rPr>
        <w:t>ส่วน</w:t>
      </w:r>
      <w:r w:rsidRPr="00DB7D5A">
        <w:rPr>
          <w:rFonts w:ascii="TH Niramit AS" w:hAnsi="TH Niramit AS" w:cs="TH Niramit AS"/>
          <w:b/>
          <w:bCs/>
          <w:sz w:val="32"/>
          <w:szCs w:val="32"/>
          <w:cs/>
        </w:rPr>
        <w:t>ที่ 2</w:t>
      </w:r>
      <w:r w:rsidRPr="00DB7D5A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DB7D5A">
        <w:rPr>
          <w:rFonts w:ascii="TH Niramit AS" w:hAnsi="TH Niramit AS" w:cs="TH Niramit AS"/>
          <w:b/>
          <w:bCs/>
          <w:sz w:val="32"/>
          <w:szCs w:val="32"/>
          <w:cs/>
        </w:rPr>
        <w:t xml:space="preserve">ข้อบัญญัติ </w:t>
      </w:r>
      <w:r w:rsidR="004B77CA" w:rsidRPr="00DB7D5A">
        <w:rPr>
          <w:rFonts w:ascii="TH Niramit AS" w:hAnsi="TH Niramit AS" w:cs="TH Niramit AS"/>
          <w:b/>
          <w:bCs/>
          <w:sz w:val="32"/>
          <w:szCs w:val="32"/>
          <w:cs/>
        </w:rPr>
        <w:t xml:space="preserve">เรื่อง </w:t>
      </w:r>
      <w:r w:rsidRPr="00DB7D5A">
        <w:rPr>
          <w:rFonts w:ascii="TH Niramit AS" w:hAnsi="TH Niramit AS" w:cs="TH Niramit AS"/>
          <w:b/>
          <w:bCs/>
          <w:sz w:val="32"/>
          <w:szCs w:val="32"/>
          <w:cs/>
        </w:rPr>
        <w:t>งบประมาณรายจ่าย ประจำปีงบประมาณ พ.ศ. 2562</w:t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="004B77CA"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>บันทึกหลักการและเหตุผล</w:t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  <w:t xml:space="preserve">4  </w:t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  <w:t>รายจ่ายตามงานและงบรายจ่าย</w:t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  <w:t>5 – 8</w:t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>ข้อบัญญัติ งบประมาณรายจ่าย ประจำปีงบประมาณ พ.ศ. 2562</w:t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  <w:t>9 – 10</w:t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  <w:t>รายงานประมาณการรายรับ</w:t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  <w:t>11 – 13</w:t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="00357D17" w:rsidRPr="00DB7D5A">
        <w:rPr>
          <w:rFonts w:ascii="TH Niramit AS" w:hAnsi="TH Niramit AS" w:cs="TH Niramit AS"/>
          <w:sz w:val="32"/>
          <w:szCs w:val="32"/>
          <w:cs/>
        </w:rPr>
        <w:t>รายงานรายละเอียดประมาณการรายรับงบประมาณรายจ่ายทั่วไป</w:t>
      </w:r>
      <w:r w:rsidR="00357D17" w:rsidRPr="00DB7D5A">
        <w:rPr>
          <w:rFonts w:ascii="TH Niramit AS" w:hAnsi="TH Niramit AS" w:cs="TH Niramit AS"/>
          <w:sz w:val="32"/>
          <w:szCs w:val="32"/>
          <w:cs/>
        </w:rPr>
        <w:tab/>
      </w:r>
      <w:r w:rsidR="00357D17" w:rsidRPr="00DB7D5A">
        <w:rPr>
          <w:rFonts w:ascii="TH Niramit AS" w:hAnsi="TH Niramit AS" w:cs="TH Niramit AS"/>
          <w:sz w:val="32"/>
          <w:szCs w:val="32"/>
          <w:cs/>
        </w:rPr>
        <w:tab/>
        <w:t>14 – 16</w:t>
      </w:r>
      <w:r w:rsidR="00357D17" w:rsidRPr="00DB7D5A">
        <w:rPr>
          <w:rFonts w:ascii="TH Niramit AS" w:hAnsi="TH Niramit AS" w:cs="TH Niramit AS"/>
          <w:sz w:val="32"/>
          <w:szCs w:val="32"/>
          <w:cs/>
        </w:rPr>
        <w:tab/>
      </w:r>
      <w:r w:rsidR="00357D17" w:rsidRPr="00DB7D5A">
        <w:rPr>
          <w:rFonts w:ascii="TH Niramit AS" w:hAnsi="TH Niramit AS" w:cs="TH Niramit AS"/>
          <w:sz w:val="32"/>
          <w:szCs w:val="32"/>
          <w:cs/>
        </w:rPr>
        <w:t>รายงานประมาณ</w:t>
      </w:r>
      <w:r w:rsidR="00357D17" w:rsidRPr="00DB7D5A">
        <w:rPr>
          <w:rFonts w:ascii="TH Niramit AS" w:hAnsi="TH Niramit AS" w:cs="TH Niramit AS"/>
          <w:sz w:val="32"/>
          <w:szCs w:val="32"/>
          <w:cs/>
        </w:rPr>
        <w:t>การรายจ่าย</w:t>
      </w:r>
      <w:r w:rsidR="00357D17" w:rsidRPr="00DB7D5A">
        <w:rPr>
          <w:rFonts w:ascii="TH Niramit AS" w:hAnsi="TH Niramit AS" w:cs="TH Niramit AS"/>
          <w:sz w:val="32"/>
          <w:szCs w:val="32"/>
          <w:cs/>
        </w:rPr>
        <w:tab/>
      </w:r>
      <w:r w:rsidR="00357D17" w:rsidRPr="00DB7D5A">
        <w:rPr>
          <w:rFonts w:ascii="TH Niramit AS" w:hAnsi="TH Niramit AS" w:cs="TH Niramit AS"/>
          <w:sz w:val="32"/>
          <w:szCs w:val="32"/>
          <w:cs/>
        </w:rPr>
        <w:tab/>
      </w:r>
      <w:r w:rsidR="00357D17" w:rsidRPr="00DB7D5A">
        <w:rPr>
          <w:rFonts w:ascii="TH Niramit AS" w:hAnsi="TH Niramit AS" w:cs="TH Niramit AS"/>
          <w:sz w:val="32"/>
          <w:szCs w:val="32"/>
          <w:cs/>
        </w:rPr>
        <w:tab/>
      </w:r>
      <w:r w:rsidR="00357D17" w:rsidRPr="00DB7D5A">
        <w:rPr>
          <w:rFonts w:ascii="TH Niramit AS" w:hAnsi="TH Niramit AS" w:cs="TH Niramit AS"/>
          <w:sz w:val="32"/>
          <w:szCs w:val="32"/>
          <w:cs/>
        </w:rPr>
        <w:tab/>
      </w:r>
      <w:r w:rsidR="00357D17" w:rsidRPr="00DB7D5A">
        <w:rPr>
          <w:rFonts w:ascii="TH Niramit AS" w:hAnsi="TH Niramit AS" w:cs="TH Niramit AS"/>
          <w:sz w:val="32"/>
          <w:szCs w:val="32"/>
          <w:cs/>
        </w:rPr>
        <w:tab/>
      </w:r>
      <w:r w:rsidR="00357D17" w:rsidRPr="00DB7D5A">
        <w:rPr>
          <w:rFonts w:ascii="TH Niramit AS" w:hAnsi="TH Niramit AS" w:cs="TH Niramit AS"/>
          <w:sz w:val="32"/>
          <w:szCs w:val="32"/>
          <w:cs/>
        </w:rPr>
        <w:tab/>
      </w:r>
      <w:r w:rsidR="00357D17" w:rsidRPr="00DB7D5A">
        <w:rPr>
          <w:rFonts w:ascii="TH Niramit AS" w:hAnsi="TH Niramit AS" w:cs="TH Niramit AS"/>
          <w:sz w:val="32"/>
          <w:szCs w:val="32"/>
          <w:cs/>
        </w:rPr>
        <w:tab/>
        <w:t>17 –</w:t>
      </w:r>
      <w:r w:rsidR="00ED0B5E" w:rsidRPr="00DB7D5A">
        <w:rPr>
          <w:rFonts w:ascii="TH Niramit AS" w:hAnsi="TH Niramit AS" w:cs="TH Niramit AS"/>
          <w:sz w:val="32"/>
          <w:szCs w:val="32"/>
          <w:cs/>
        </w:rPr>
        <w:t xml:space="preserve"> 67</w:t>
      </w:r>
    </w:p>
    <w:p w:rsidR="00112326" w:rsidRPr="00DB7D5A" w:rsidRDefault="00ED0B5E" w:rsidP="006751B8">
      <w:pPr>
        <w:spacing w:before="240" w:after="0" w:line="240" w:lineRule="auto"/>
        <w:rPr>
          <w:rFonts w:ascii="TH Niramit AS" w:hAnsi="TH Niramit AS" w:cs="TH Niramit AS"/>
          <w:b/>
          <w:bCs/>
          <w:sz w:val="36"/>
          <w:szCs w:val="36"/>
          <w:cs/>
        </w:rPr>
      </w:pPr>
      <w:bookmarkStart w:id="0" w:name="_GoBack"/>
      <w:bookmarkEnd w:id="0"/>
      <w:r w:rsidRPr="00DB7D5A">
        <w:rPr>
          <w:rFonts w:ascii="TH Niramit AS" w:hAnsi="TH Niramit AS" w:cs="TH Niramit AS"/>
          <w:b/>
          <w:bCs/>
          <w:sz w:val="32"/>
          <w:szCs w:val="32"/>
          <w:cs/>
        </w:rPr>
        <w:t>รายงานรายละเอียดประมาณการรายจ่าย</w:t>
      </w:r>
      <w:r w:rsidRPr="00DB7D5A">
        <w:rPr>
          <w:rFonts w:ascii="TH Niramit AS" w:hAnsi="TH Niramit AS" w:cs="TH Niramit AS"/>
          <w:b/>
          <w:bCs/>
          <w:sz w:val="32"/>
          <w:szCs w:val="32"/>
          <w:cs/>
        </w:rPr>
        <w:t>งบประมาณรายจ่ายทั่วไป</w:t>
      </w:r>
      <w:r w:rsidRPr="00DB7D5A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  <w:t>แผนงานบริหารงานทั่วไป</w:t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  <w:t>68 – 77</w:t>
      </w:r>
      <w:r w:rsidRPr="00DB7D5A">
        <w:rPr>
          <w:rFonts w:ascii="TH Niramit AS" w:hAnsi="TH Niramit AS" w:cs="TH Niramit AS"/>
          <w:sz w:val="32"/>
          <w:szCs w:val="32"/>
          <w:cs/>
        </w:rPr>
        <w:tab/>
        <w:t>แผนงานการรักษาความสงบภายใน</w:t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  <w:t>77 – 78</w:t>
      </w:r>
      <w:r w:rsidRPr="00DB7D5A">
        <w:rPr>
          <w:rFonts w:ascii="TH Niramit AS" w:hAnsi="TH Niramit AS" w:cs="TH Niramit AS"/>
          <w:sz w:val="32"/>
          <w:szCs w:val="32"/>
          <w:cs/>
        </w:rPr>
        <w:tab/>
        <w:t>แผนงานการศึกษา</w:t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</w:r>
      <w:r w:rsidRPr="00DB7D5A">
        <w:rPr>
          <w:rFonts w:ascii="TH Niramit AS" w:hAnsi="TH Niramit AS" w:cs="TH Niramit AS"/>
          <w:sz w:val="32"/>
          <w:szCs w:val="32"/>
          <w:cs/>
        </w:rPr>
        <w:tab/>
        <w:t>78 – 83</w:t>
      </w:r>
      <w:r w:rsidRPr="00DB7D5A">
        <w:rPr>
          <w:rFonts w:ascii="TH Niramit AS" w:hAnsi="TH Niramit AS" w:cs="TH Niramit AS"/>
          <w:sz w:val="32"/>
          <w:szCs w:val="32"/>
          <w:cs/>
        </w:rPr>
        <w:tab/>
        <w:t>แผนงานสาธารณสุข</w:t>
      </w:r>
      <w:r w:rsidR="00FF6807" w:rsidRPr="00DB7D5A">
        <w:rPr>
          <w:rFonts w:ascii="TH Niramit AS" w:hAnsi="TH Niramit AS" w:cs="TH Niramit AS"/>
          <w:sz w:val="32"/>
          <w:szCs w:val="32"/>
          <w:cs/>
        </w:rPr>
        <w:tab/>
      </w:r>
      <w:r w:rsidR="00FF6807" w:rsidRPr="00DB7D5A">
        <w:rPr>
          <w:rFonts w:ascii="TH Niramit AS" w:hAnsi="TH Niramit AS" w:cs="TH Niramit AS"/>
          <w:sz w:val="32"/>
          <w:szCs w:val="32"/>
          <w:cs/>
        </w:rPr>
        <w:tab/>
      </w:r>
      <w:r w:rsidR="00FF6807" w:rsidRPr="00DB7D5A">
        <w:rPr>
          <w:rFonts w:ascii="TH Niramit AS" w:hAnsi="TH Niramit AS" w:cs="TH Niramit AS"/>
          <w:sz w:val="32"/>
          <w:szCs w:val="32"/>
          <w:cs/>
        </w:rPr>
        <w:tab/>
      </w:r>
      <w:r w:rsidR="00FF6807" w:rsidRPr="00DB7D5A">
        <w:rPr>
          <w:rFonts w:ascii="TH Niramit AS" w:hAnsi="TH Niramit AS" w:cs="TH Niramit AS"/>
          <w:sz w:val="32"/>
          <w:szCs w:val="32"/>
          <w:cs/>
        </w:rPr>
        <w:tab/>
      </w:r>
      <w:r w:rsidR="00FF6807" w:rsidRPr="00DB7D5A">
        <w:rPr>
          <w:rFonts w:ascii="TH Niramit AS" w:hAnsi="TH Niramit AS" w:cs="TH Niramit AS"/>
          <w:sz w:val="32"/>
          <w:szCs w:val="32"/>
          <w:cs/>
        </w:rPr>
        <w:tab/>
      </w:r>
      <w:r w:rsidR="00FF6807" w:rsidRPr="00DB7D5A">
        <w:rPr>
          <w:rFonts w:ascii="TH Niramit AS" w:hAnsi="TH Niramit AS" w:cs="TH Niramit AS"/>
          <w:sz w:val="32"/>
          <w:szCs w:val="32"/>
          <w:cs/>
        </w:rPr>
        <w:tab/>
      </w:r>
      <w:r w:rsidR="00FF6807" w:rsidRPr="00DB7D5A">
        <w:rPr>
          <w:rFonts w:ascii="TH Niramit AS" w:hAnsi="TH Niramit AS" w:cs="TH Niramit AS"/>
          <w:sz w:val="32"/>
          <w:szCs w:val="32"/>
          <w:cs/>
        </w:rPr>
        <w:tab/>
      </w:r>
      <w:r w:rsidR="00FF6807" w:rsidRPr="00DB7D5A">
        <w:rPr>
          <w:rFonts w:ascii="TH Niramit AS" w:hAnsi="TH Niramit AS" w:cs="TH Niramit AS"/>
          <w:sz w:val="32"/>
          <w:szCs w:val="32"/>
          <w:cs/>
        </w:rPr>
        <w:tab/>
        <w:t>83 – 85</w:t>
      </w:r>
      <w:r w:rsidR="00FF6807" w:rsidRPr="00DB7D5A">
        <w:rPr>
          <w:rFonts w:ascii="TH Niramit AS" w:hAnsi="TH Niramit AS" w:cs="TH Niramit AS"/>
          <w:sz w:val="32"/>
          <w:szCs w:val="32"/>
          <w:cs/>
        </w:rPr>
        <w:tab/>
        <w:t>แผนงานเคหะและชุมชน</w:t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  <w:t>85 – 89</w:t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  <w:t>แผนงานสร้างความเข้มแข็งของชุมชน</w:t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  <w:t>89 – 91</w:t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  <w:t>แผนงานการศาสนาวัฒนธรรมและนันทนาการ</w:t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ab/>
        <w:t xml:space="preserve">91 </w:t>
      </w:r>
      <w:r w:rsidR="0048160A" w:rsidRPr="00DB7D5A">
        <w:rPr>
          <w:rFonts w:ascii="TH Niramit AS" w:hAnsi="TH Niramit AS" w:cs="TH Niramit AS"/>
          <w:sz w:val="32"/>
          <w:szCs w:val="32"/>
          <w:cs/>
        </w:rPr>
        <w:t>–</w:t>
      </w:r>
      <w:r w:rsidR="00454380" w:rsidRPr="00DB7D5A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48160A" w:rsidRPr="00DB7D5A">
        <w:rPr>
          <w:rFonts w:ascii="TH Niramit AS" w:hAnsi="TH Niramit AS" w:cs="TH Niramit AS"/>
          <w:sz w:val="32"/>
          <w:szCs w:val="32"/>
          <w:cs/>
        </w:rPr>
        <w:t>94</w:t>
      </w:r>
      <w:r w:rsidR="0048160A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>แผนงานอุตสาหกรรมและการโยธา</w:t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  <w:t>94 – 97</w:t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  <w:t>แผนงานการเกษตร</w:t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  <w:t xml:space="preserve">97 </w:t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  <w:t>แผนงานงบกลาง</w:t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  <w:t>97 – 98</w:t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  <w:t>ข้อบัญญัติงบประมาณรายจ่าย</w:t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ab/>
        <w:t xml:space="preserve">99 </w:t>
      </w:r>
      <w:r w:rsidR="00DB7D5A" w:rsidRPr="00DB7D5A">
        <w:rPr>
          <w:rFonts w:ascii="TH Niramit AS" w:hAnsi="TH Niramit AS" w:cs="TH Niramit AS"/>
          <w:sz w:val="32"/>
          <w:szCs w:val="32"/>
          <w:cs/>
        </w:rPr>
        <w:t>–</w:t>
      </w:r>
      <w:r w:rsidR="004E78A9" w:rsidRPr="00DB7D5A">
        <w:rPr>
          <w:rFonts w:ascii="TH Niramit AS" w:hAnsi="TH Niramit AS" w:cs="TH Niramit AS"/>
          <w:sz w:val="32"/>
          <w:szCs w:val="32"/>
          <w:cs/>
        </w:rPr>
        <w:t xml:space="preserve"> 112</w:t>
      </w:r>
    </w:p>
    <w:p w:rsidR="00875423" w:rsidRPr="00DB7D5A" w:rsidRDefault="00875423" w:rsidP="006237C7">
      <w:pPr>
        <w:jc w:val="center"/>
        <w:rPr>
          <w:rFonts w:ascii="TH Niramit AS" w:hAnsi="TH Niramit AS" w:cs="TH Niramit AS"/>
          <w:b/>
          <w:bCs/>
          <w:sz w:val="36"/>
          <w:szCs w:val="36"/>
          <w:cs/>
        </w:rPr>
      </w:pPr>
    </w:p>
    <w:sectPr w:rsidR="00875423" w:rsidRPr="00DB7D5A" w:rsidSect="00ED7E8A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7C3" w:rsidRDefault="007027C3" w:rsidP="002E2700">
      <w:pPr>
        <w:spacing w:after="0" w:line="240" w:lineRule="auto"/>
      </w:pPr>
      <w:r>
        <w:separator/>
      </w:r>
    </w:p>
  </w:endnote>
  <w:endnote w:type="continuationSeparator" w:id="0">
    <w:p w:rsidR="007027C3" w:rsidRDefault="007027C3" w:rsidP="002E2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7C3" w:rsidRDefault="007027C3" w:rsidP="002E2700">
      <w:pPr>
        <w:spacing w:after="0" w:line="240" w:lineRule="auto"/>
      </w:pPr>
      <w:r>
        <w:separator/>
      </w:r>
    </w:p>
  </w:footnote>
  <w:footnote w:type="continuationSeparator" w:id="0">
    <w:p w:rsidR="007027C3" w:rsidRDefault="007027C3" w:rsidP="002E27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51F35"/>
    <w:rsid w:val="0004248F"/>
    <w:rsid w:val="00091A55"/>
    <w:rsid w:val="0009708F"/>
    <w:rsid w:val="000E1100"/>
    <w:rsid w:val="00112326"/>
    <w:rsid w:val="001B3AA8"/>
    <w:rsid w:val="00214A2A"/>
    <w:rsid w:val="002E2700"/>
    <w:rsid w:val="00316856"/>
    <w:rsid w:val="00317F97"/>
    <w:rsid w:val="00357D17"/>
    <w:rsid w:val="0036257D"/>
    <w:rsid w:val="00454380"/>
    <w:rsid w:val="0048160A"/>
    <w:rsid w:val="004B77CA"/>
    <w:rsid w:val="004E1B17"/>
    <w:rsid w:val="004E78A9"/>
    <w:rsid w:val="00532066"/>
    <w:rsid w:val="005A658D"/>
    <w:rsid w:val="005F190B"/>
    <w:rsid w:val="006237C7"/>
    <w:rsid w:val="006751B8"/>
    <w:rsid w:val="00681799"/>
    <w:rsid w:val="0068485B"/>
    <w:rsid w:val="006A58A2"/>
    <w:rsid w:val="006C4B14"/>
    <w:rsid w:val="006C4E63"/>
    <w:rsid w:val="006E7873"/>
    <w:rsid w:val="007027C3"/>
    <w:rsid w:val="00722C8A"/>
    <w:rsid w:val="00777845"/>
    <w:rsid w:val="00875423"/>
    <w:rsid w:val="009241B2"/>
    <w:rsid w:val="009E5CDD"/>
    <w:rsid w:val="00A814D8"/>
    <w:rsid w:val="00AB4874"/>
    <w:rsid w:val="00AD75C3"/>
    <w:rsid w:val="00AF2C6B"/>
    <w:rsid w:val="00BC23A0"/>
    <w:rsid w:val="00CD22B2"/>
    <w:rsid w:val="00D51F35"/>
    <w:rsid w:val="00D84497"/>
    <w:rsid w:val="00DB7D5A"/>
    <w:rsid w:val="00E434D9"/>
    <w:rsid w:val="00ED0B5E"/>
    <w:rsid w:val="00ED7E8A"/>
    <w:rsid w:val="00F62006"/>
    <w:rsid w:val="00F73617"/>
    <w:rsid w:val="00FE77BB"/>
    <w:rsid w:val="00FF6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23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E27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E2700"/>
  </w:style>
  <w:style w:type="paragraph" w:styleId="a6">
    <w:name w:val="footer"/>
    <w:basedOn w:val="a"/>
    <w:link w:val="a7"/>
    <w:uiPriority w:val="99"/>
    <w:unhideWhenUsed/>
    <w:rsid w:val="002E27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E27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Mr.KKD</cp:lastModifiedBy>
  <cp:revision>54</cp:revision>
  <cp:lastPrinted>2018-09-20T09:45:00Z</cp:lastPrinted>
  <dcterms:created xsi:type="dcterms:W3CDTF">2013-04-22T03:09:00Z</dcterms:created>
  <dcterms:modified xsi:type="dcterms:W3CDTF">2018-09-20T09:49:00Z</dcterms:modified>
</cp:coreProperties>
</file>